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800"/>
      </w:tblGrid>
      <w:tr>
        <w:tc>
          <w:tcPr>
            <w:tcW w:w="70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b/>
                <w:bCs/>
                <w:color w:val="2c3e50"/>
                <w:sz w:val="28"/>
                <w:szCs w:val="28"/>
              </w:rPr>
              <w:t xml:space="preserve">ОТЧЁТ О ТЕСТИРОВАНИИ</w:t>
            </w:r>
          </w:p>
          <w:p>
            <w:pPr>
              <w:spacing w:after="80"/>
            </w:pPr>
            <w:r>
              <w:rPr>
                <w:color w:val="555555"/>
                <w:sz w:val="22"/>
                <w:szCs w:val="22"/>
              </w:rPr>
              <w:t xml:space="preserve">Мобильное приложение «FinTrack» v2.4.0</w:t>
            </w:r>
          </w:p>
        </w:tc>
        <w:tc>
          <w:tcPr>
            <w:tcW w:w="380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  <w:jc w:val="right"/>
            </w:pPr>
            <w:r>
              <w:rPr>
                <w:color w:val="666666"/>
                <w:sz w:val="18"/>
                <w:szCs w:val="18"/>
              </w:rPr>
              <w:t xml:space="preserve">Период: 10–17 янв 2026</w:t>
            </w:r>
          </w:p>
          <w:p>
            <w:pPr>
              <w:spacing w:after="80"/>
              <w:jc w:val="right"/>
            </w:pPr>
            <w:r>
              <w:rPr>
                <w:color w:val="666666"/>
                <w:sz w:val="18"/>
                <w:szCs w:val="18"/>
              </w:rPr>
              <w:t xml:space="preserve">Дата отчёта: 17.01.2026</w:t>
            </w:r>
          </w:p>
        </w:tc>
      </w:tr>
    </w:tbl>
    <w:p>
      <w:pPr>
        <w:spacing w:after="15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Borders>
              <w:top w:val="single" w:color="f39c12" w:sz="3"/>
              <w:left w:val="single" w:color="f39c12" w:sz="3"/>
              <w:bottom w:val="single" w:color="f39c12" w:sz="3"/>
              <w:right w:val="single" w:color="f39c12" w:sz="3"/>
            </w:tcBorders>
            <w:shd w:val="clear" w:fill="fef9e7"/>
            <w:tcMar>
              <w:left w:w="300" w:type="dxa"/>
              <w:top w:w="200" w:type="dxa"/>
              <w:right w:w="300" w:type="dxa"/>
              <w:bottom w:w="200" w:type="dxa"/>
            </w:tcMar>
          </w:tcPr>
          <w:p>
            <w:pPr>
              <w:spacing w:after="80"/>
              <w:jc w:val="center"/>
            </w:pPr>
            <w:r>
              <w:rPr>
                <w:b/>
                <w:bCs/>
                <w:color w:val="d68910"/>
                <w:sz w:val="32"/>
                <w:szCs w:val="32"/>
              </w:rPr>
              <w:t xml:space="preserve">🟡  ГОТОВ К РЕЛИЗУ С ОГОВОРКАМИ</w:t>
            </w:r>
          </w:p>
          <w:p>
            <w:pPr>
              <w:spacing w:after="80"/>
              <w:jc w:val="center"/>
            </w:pPr>
            <w:r>
              <w:rPr>
                <w:color w:val="666666"/>
                <w:sz w:val="20"/>
                <w:szCs w:val="20"/>
              </w:rPr>
              <w:t xml:space="preserve">Рекомендуем исправить 2 высоких бага перед выпуском</w:t>
            </w:r>
          </w:p>
        </w:tc>
      </w:tr>
    </w:tbl>
    <w:p>
      <w:pPr>
        <w:spacing w:after="2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w="5400" w:type="dxa"/>
            <w:tcBorders>
              <w:top w:val="none"/>
              <w:left w:val="none"/>
              <w:bottom w:val="none"/>
              <w:right w:val="none"/>
            </w:tcBorders>
            <w:tcMar>
              <w:right w:w="150" w:type="dxa"/>
            </w:tcMar>
          </w:tcPr>
          <w:p>
            <w:pPr>
              <w:spacing w:after="8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КЛЮЧЕВЫЕ МЕТРИКИ</w:t>
            </w:r>
          </w:p>
          <w:p>
            <w:pPr>
              <w:spacing w:after="50"/>
            </w:pPr>
          </w:p>
          <w:tbl>
            <w:tblPr>
              <w:tblW w:w="5000" w:type="pct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2000"/>
            </w:tblGrid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Тест-кейсов выполнено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</w:rPr>
                    <w:t xml:space="preserve">156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Pass Rate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  <w:color w:val="27ae60"/>
                    </w:rPr>
                    <w:t xml:space="preserve">89%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Багов найдено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</w:rPr>
                    <w:t xml:space="preserve">23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Открытых багов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5400" w:type="dxa"/>
            <w:tcBorders>
              <w:top w:val="none"/>
              <w:left w:val="none"/>
              <w:bottom w:val="none"/>
              <w:right w:val="none"/>
            </w:tcBorders>
            <w:tcMar>
              <w:left w:w="150" w:type="dxa"/>
            </w:tcMar>
          </w:tcPr>
          <w:p>
            <w:pPr>
              <w:spacing w:after="80"/>
            </w:pPr>
            <w:r>
              <w:rPr>
                <w:b/>
                <w:bCs/>
                <w:color w:val="2c3e50"/>
                <w:sz w:val="20"/>
                <w:szCs w:val="20"/>
              </w:rPr>
              <w:t xml:space="preserve">КРИТЕРИИ ГОТОВНОСТИ</w:t>
            </w:r>
          </w:p>
          <w:p>
            <w:pPr>
              <w:spacing w:after="50"/>
            </w:pPr>
          </w:p>
          <w:tbl>
            <w:tblPr>
              <w:tblW w:w="5000" w:type="pct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200"/>
              <w:gridCol w:w="1000"/>
            </w:tblGrid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Нет критичных багов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e8f8f5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  <w:color w:val="27ae60"/>
                      <w:sz w:val="24"/>
                      <w:szCs w:val="24"/>
                    </w:rPr>
                    <w:t xml:space="preserve">✓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Высоких багов &lt; 3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e8f8f5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  <w:color w:val="27ae60"/>
                      <w:sz w:val="24"/>
                      <w:szCs w:val="24"/>
                    </w:rPr>
                    <w:t xml:space="preserve">✓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Основной flow работает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e8f8f5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  <w:color w:val="27ae60"/>
                      <w:sz w:val="24"/>
                      <w:szCs w:val="24"/>
                    </w:rPr>
                    <w:t xml:space="preserve">✓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8f9fa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t xml:space="preserve">Покрытие &gt; 90%</w:t>
                  </w:r>
                </w:p>
              </w:tc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ef9e7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  <w:vAlign w:val="center"/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  <w:color w:val="f39c12"/>
                      <w:sz w:val="24"/>
                      <w:szCs w:val="24"/>
                    </w:rPr>
                    <w:t xml:space="preserve">!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spacing w:after="80"/>
      </w:pPr>
      <w:r>
        <w:rPr>
          <w:b/>
          <w:bCs/>
          <w:color w:val="2c3e50"/>
          <w:sz w:val="20"/>
          <w:szCs w:val="20"/>
        </w:rPr>
        <w:t xml:space="preserve">РАСПРЕДЕЛЕНИЕ БАГОВ</w:t>
      </w:r>
    </w:p>
    <w:p>
      <w:pPr>
        <w:spacing w:after="5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2700"/>
        <w:gridCol w:w="27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adbd8"/>
            <w:tcMar>
              <w:left w:w="120" w:type="dxa"/>
              <w:top w:w="80" w:type="dxa"/>
              <w:right w:w="120" w:type="dxa"/>
              <w:bottom w:w="80" w:type="dxa"/>
            </w:tcMar>
          </w:tcPr>
          <w:p>
            <w:pPr>
              <w:spacing w:after="80"/>
              <w:jc w:val="center"/>
            </w:pPr>
            <w:r>
              <w:rPr>
                <w:b/>
                <w:bCs/>
                <w:color w:val="c0392b"/>
              </w:rPr>
              <w:t xml:space="preserve">🔴 Critical</w:t>
            </w:r>
          </w:p>
          <w:p>
            <w:pPr>
              <w:spacing w:after="80"/>
              <w:jc w:val="center"/>
            </w:pPr>
            <w:r>
              <w:rPr>
                <w:b/>
                <w:bCs/>
                <w:color w:val="c0392b"/>
                <w:sz w:val="36"/>
                <w:szCs w:val="36"/>
              </w:rPr>
              <w:t xml:space="preserve">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ae5d3"/>
            <w:tcMar>
              <w:left w:w="120" w:type="dxa"/>
              <w:top w:w="80" w:type="dxa"/>
              <w:right w:w="120" w:type="dxa"/>
              <w:bottom w:w="80" w:type="dxa"/>
            </w:tcMar>
          </w:tcPr>
          <w:p>
            <w:pPr>
              <w:spacing w:after="80"/>
              <w:jc w:val="center"/>
            </w:pPr>
            <w:r>
              <w:rPr>
                <w:b/>
                <w:bCs/>
                <w:color w:val="e67e22"/>
              </w:rPr>
              <w:t xml:space="preserve">🟠 High</w:t>
            </w:r>
          </w:p>
          <w:p>
            <w:pPr>
              <w:spacing w:after="80"/>
              <w:jc w:val="center"/>
            </w:pPr>
            <w:r>
              <w:rPr>
                <w:b/>
                <w:bCs/>
                <w:color w:val="e67e22"/>
                <w:sz w:val="36"/>
                <w:szCs w:val="36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cf3cf"/>
            <w:tcMar>
              <w:left w:w="120" w:type="dxa"/>
              <w:top w:w="80" w:type="dxa"/>
              <w:right w:w="120" w:type="dxa"/>
              <w:bottom w:w="80" w:type="dxa"/>
            </w:tcMar>
          </w:tcPr>
          <w:p>
            <w:pPr>
              <w:spacing w:after="80"/>
              <w:jc w:val="center"/>
            </w:pPr>
            <w:r>
              <w:rPr>
                <w:b/>
                <w:bCs/>
                <w:color w:val="b7950b"/>
              </w:rPr>
              <w:t xml:space="preserve">🟡 Medium</w:t>
            </w:r>
          </w:p>
          <w:p>
            <w:pPr>
              <w:spacing w:after="80"/>
              <w:jc w:val="center"/>
            </w:pPr>
            <w:r>
              <w:rPr>
                <w:b/>
                <w:bCs/>
                <w:color w:val="b7950b"/>
                <w:sz w:val="36"/>
                <w:szCs w:val="36"/>
              </w:rPr>
              <w:t xml:space="preserve">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d5f5e3"/>
            <w:tcMar>
              <w:left w:w="120" w:type="dxa"/>
              <w:top w:w="80" w:type="dxa"/>
              <w:right w:w="120" w:type="dxa"/>
              <w:bottom w:w="80" w:type="dxa"/>
            </w:tcMar>
          </w:tcPr>
          <w:p>
            <w:pPr>
              <w:spacing w:after="80"/>
              <w:jc w:val="center"/>
            </w:pPr>
            <w:r>
              <w:rPr>
                <w:b/>
                <w:bCs/>
                <w:color w:val="27ae60"/>
              </w:rPr>
              <w:t xml:space="preserve">🟢 Low</w:t>
            </w:r>
          </w:p>
          <w:p>
            <w:pPr>
              <w:spacing w:after="80"/>
              <w:jc w:val="center"/>
            </w:pPr>
            <w:r>
              <w:rPr>
                <w:b/>
                <w:bCs/>
                <w:color w:val="27ae60"/>
                <w:sz w:val="36"/>
                <w:szCs w:val="36"/>
              </w:rPr>
              <w:t xml:space="preserve">6</w:t>
            </w:r>
          </w:p>
        </w:tc>
      </w:tr>
    </w:tbl>
    <w:p>
      <w:pPr>
        <w:spacing w:after="200"/>
      </w:pPr>
    </w:p>
    <w:p>
      <w:pPr>
        <w:spacing w:after="80"/>
      </w:pPr>
      <w:r>
        <w:rPr>
          <w:b/>
          <w:bCs/>
          <w:color w:val="e67e22"/>
          <w:sz w:val="20"/>
          <w:szCs w:val="20"/>
        </w:rPr>
        <w:t xml:space="preserve">⚠️ ТРЕБУЮТ ИСПРАВЛЕНИЯ ДО РЕЛИЗА</w:t>
      </w:r>
    </w:p>
    <w:p>
      <w:pPr>
        <w:spacing w:after="5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00"/>
        <w:gridCol w:w="18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20" w:type="dxa"/>
              <w:top w:w="80" w:type="dxa"/>
              <w:right w:w="120" w:type="dxa"/>
              <w:bottom w:w="80" w:type="dxa"/>
            </w:tcMar>
          </w:tcPr>
          <w:p>
            <w:pPr>
              <w:spacing w:after="80"/>
            </w:pPr>
            <w:r>
              <w:rPr>
                <w:b/>
                <w:bCs/>
                <w:color w:val="ffffff"/>
              </w:rPr>
              <w:t xml:space="preserve">ID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20" w:type="dxa"/>
              <w:top w:w="80" w:type="dxa"/>
              <w:right w:w="120" w:type="dxa"/>
              <w:bottom w:w="80" w:type="dxa"/>
            </w:tcMar>
          </w:tcPr>
          <w:p>
            <w:pPr>
              <w:spacing w:after="80"/>
            </w:pPr>
            <w:r>
              <w:rPr>
                <w:b/>
                <w:bCs/>
                <w:color w:val="ffffff"/>
              </w:rPr>
              <w:t xml:space="preserve">Описание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20" w:type="dxa"/>
              <w:top w:w="80" w:type="dxa"/>
              <w:right w:w="120" w:type="dxa"/>
              <w:bottom w:w="80" w:type="dxa"/>
            </w:tcMar>
          </w:tcPr>
          <w:p>
            <w:pPr>
              <w:spacing w:after="80"/>
            </w:pPr>
            <w:r>
              <w:rPr>
                <w:b/>
                <w:bCs/>
                <w:color w:val="ffffff"/>
              </w:rPr>
              <w:t xml:space="preserve">Импакт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df2e9"/>
            <w:tcMar>
              <w:left w:w="120" w:type="dxa"/>
              <w:top w:w="80" w:type="dxa"/>
              <w:right w:w="120" w:type="dxa"/>
              <w:bottom w:w="80" w:type="dxa"/>
            </w:tcMar>
            <w:vAlign w:val="center"/>
          </w:tcPr>
          <w:p>
            <w:pPr>
              <w:spacing w:after="80"/>
            </w:pPr>
            <w:r>
              <w:rPr>
                <w:b/>
                <w:bCs/>
                <w:color w:val="e67e22"/>
              </w:rPr>
              <w:t xml:space="preserve">BUG-147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20" w:type="dxa"/>
              <w:top w:w="80" w:type="dxa"/>
              <w:right w:w="120" w:type="dxa"/>
              <w:bottom w:w="80" w:type="dxa"/>
            </w:tcMar>
            <w:vAlign w:val="center"/>
          </w:tcPr>
          <w:p>
            <w:pPr>
              <w:spacing w:after="80"/>
            </w:pPr>
            <w:r>
              <w:t xml:space="preserve">Сбой оплаты при переключении приложения из фона — транзакция зависает без возможности повторить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20" w:type="dxa"/>
              <w:top w:w="80" w:type="dxa"/>
              <w:right w:w="120" w:type="dxa"/>
              <w:bottom w:w="80" w:type="dxa"/>
            </w:tcMar>
            <w:vAlign w:val="center"/>
          </w:tcPr>
          <w:p>
            <w:pPr>
              <w:spacing w:after="80"/>
            </w:pPr>
            <w:r>
              <w:t xml:space="preserve">~40% Android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df2e9"/>
            <w:tcMar>
              <w:left w:w="120" w:type="dxa"/>
              <w:top w:w="80" w:type="dxa"/>
              <w:right w:w="120" w:type="dxa"/>
              <w:bottom w:w="80" w:type="dxa"/>
            </w:tcMar>
            <w:vAlign w:val="center"/>
          </w:tcPr>
          <w:p>
            <w:pPr>
              <w:spacing w:after="80"/>
            </w:pPr>
            <w:r>
              <w:rPr>
                <w:b/>
                <w:bCs/>
                <w:color w:val="e67e22"/>
              </w:rPr>
              <w:t xml:space="preserve">BUG-152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20" w:type="dxa"/>
              <w:top w:w="80" w:type="dxa"/>
              <w:right w:w="120" w:type="dxa"/>
              <w:bottom w:w="80" w:type="dxa"/>
            </w:tcMar>
            <w:vAlign w:val="center"/>
          </w:tcPr>
          <w:p>
            <w:pPr>
              <w:spacing w:after="80"/>
            </w:pPr>
            <w:r>
              <w:t xml:space="preserve">Некорректная сумма при конвертации валют — списывается на 0.3-0.5% больше показанного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20" w:type="dxa"/>
              <w:top w:w="80" w:type="dxa"/>
              <w:right w:w="120" w:type="dxa"/>
              <w:bottom w:w="80" w:type="dxa"/>
            </w:tcMar>
            <w:vAlign w:val="center"/>
          </w:tcPr>
          <w:p>
            <w:pPr>
              <w:spacing w:after="80"/>
            </w:pPr>
            <w:r>
              <w:t xml:space="preserve">Все валютные</w:t>
            </w:r>
          </w:p>
        </w:tc>
      </w:tr>
    </w:tbl>
    <w:p>
      <w:pPr>
        <w:spacing w:after="2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w="5400" w:type="dxa"/>
            <w:tcBorders>
              <w:top w:val="none"/>
              <w:left w:val="none"/>
              <w:bottom w:val="none"/>
              <w:right w:val="none"/>
            </w:tcBorders>
            <w:tcMar>
              <w:right w:w="150" w:type="dxa"/>
            </w:tcMar>
          </w:tcPr>
          <w:p>
            <w:pPr>
              <w:spacing w:after="80"/>
            </w:pPr>
            <w:r>
              <w:rPr>
                <w:b/>
                <w:bCs/>
                <w:color w:val="27ae60"/>
                <w:sz w:val="20"/>
                <w:szCs w:val="20"/>
              </w:rPr>
              <w:t xml:space="preserve">✅ РЕКОМЕНДАЦИИ</w:t>
            </w:r>
          </w:p>
          <w:p>
            <w:pPr>
              <w:spacing w:after="50"/>
            </w:pPr>
          </w:p>
          <w:tbl>
            <w:tblPr>
              <w:tblW w:w="5000" w:type="pct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100"/>
            </w:tblGrid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e8f8f5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</w:rPr>
                    <w:t xml:space="preserve">До релиза:</w:t>
                  </w:r>
                </w:p>
                <w:p>
                  <w:pPr>
                    <w:spacing w:after="80"/>
                  </w:pPr>
                  <w:r>
                    <w:t xml:space="preserve">1. Исправить BUG-147, BUG-152</w:t>
                  </w:r>
                </w:p>
                <w:p>
                  <w:pPr>
                    <w:spacing w:after="80"/>
                  </w:pPr>
                  <w:r>
                    <w:t xml:space="preserve">2. Регресс исправлений</w:t>
                  </w:r>
                </w:p>
                <w:p>
                  <w:pPr>
                    <w:spacing w:after="80"/>
                  </w:pPr>
                  <w:r>
                    <w:t xml:space="preserve">3. Smoke-тест после деплоя</w:t>
                  </w:r>
                </w:p>
                <w:p>
                  <w:pPr>
                    <w:spacing w:after="50"/>
                  </w:pPr>
                </w:p>
                <w:p>
                  <w:pPr>
                    <w:spacing w:after="80"/>
                  </w:pPr>
                  <w:r>
                    <w:rPr>
                      <w:b/>
                      <w:bCs/>
                    </w:rPr>
                    <w:t xml:space="preserve">После релиза (1-2 недели):</w:t>
                  </w:r>
                </w:p>
                <w:p>
                  <w:pPr>
                    <w:spacing w:after="80"/>
                  </w:pPr>
                  <w:r>
                    <w:t xml:space="preserve">• Исправить Medium-баги</w:t>
                  </w:r>
                </w:p>
                <w:p>
                  <w:pPr>
                    <w:spacing w:after="80"/>
                  </w:pPr>
                  <w:r>
                    <w:t xml:space="preserve">• Оптимизация производительности</w:t>
                  </w:r>
                </w:p>
              </w:tc>
            </w:tr>
          </w:tbl>
          <w:p/>
        </w:tc>
        <w:tc>
          <w:tcPr>
            <w:tcW w:w="5400" w:type="dxa"/>
            <w:tcBorders>
              <w:top w:val="none"/>
              <w:left w:val="none"/>
              <w:bottom w:val="none"/>
              <w:right w:val="none"/>
            </w:tcBorders>
            <w:tcMar>
              <w:left w:w="150" w:type="dxa"/>
            </w:tcMar>
          </w:tcPr>
          <w:p>
            <w:pPr>
              <w:spacing w:after="80"/>
            </w:pPr>
            <w:r>
              <w:rPr>
                <w:b/>
                <w:bCs/>
                <w:color w:val="e74c3c"/>
                <w:sz w:val="20"/>
                <w:szCs w:val="20"/>
              </w:rPr>
              <w:t xml:space="preserve">⚡ РИСКИ</w:t>
            </w:r>
          </w:p>
          <w:p>
            <w:pPr>
              <w:spacing w:after="50"/>
            </w:pPr>
          </w:p>
          <w:tbl>
            <w:tblPr>
              <w:tblW w:w="5000" w:type="pct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100"/>
            </w:tblGrid>
            <w:tr>
              <w:tc>
                <w:tcPr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val="clear" w:fill="fdedec"/>
                  <w:tcMar>
                    <w:left w:w="120" w:type="dxa"/>
                    <w:top w:w="80" w:type="dxa"/>
                    <w:right w:w="120" w:type="dxa"/>
                    <w:bottom w:w="80" w:type="dxa"/>
                  </w:tcMar>
                </w:tcPr>
                <w:p>
                  <w:pPr>
                    <w:spacing w:after="80"/>
                  </w:pPr>
                  <w:r>
                    <w:rPr>
                      <w:b/>
                      <w:bCs/>
                      <w:color w:val="e74c3c"/>
                    </w:rPr>
                    <w:t xml:space="preserve">Высокий:</w:t>
                  </w:r>
                  <w:r>
                    <w:t xml:space="preserve"> баги в платежах → негатив и обращения в поддержку</w:t>
                  </w:r>
                </w:p>
                <w:p>
                  <w:pPr>
                    <w:spacing w:after="50"/>
                  </w:pPr>
                </w:p>
                <w:p>
                  <w:pPr>
                    <w:spacing w:after="80"/>
                  </w:pPr>
                  <w:r>
                    <w:rPr>
                      <w:b/>
                      <w:bCs/>
                      <w:color w:val="f39c12"/>
                    </w:rPr>
                    <w:t xml:space="preserve">Средний:</w:t>
                  </w:r>
                  <w:r>
                    <w:t xml:space="preserve"> производительность на слабых устройствах (&lt;4GB RAM)</w:t>
                  </w:r>
                </w:p>
                <w:p>
                  <w:pPr>
                    <w:spacing w:after="50"/>
                  </w:pPr>
                </w:p>
                <w:p>
                  <w:pPr>
                    <w:spacing w:after="80"/>
                  </w:pPr>
                  <w:r>
                    <w:rPr>
                      <w:b/>
                      <w:bCs/>
                      <w:color w:val="27ae60"/>
                    </w:rPr>
                    <w:t xml:space="preserve">Низкий:</w:t>
                  </w:r>
                  <w:r>
                    <w:t xml:space="preserve"> UI-дефекты в тёмной теме</w:t>
                  </w:r>
                </w:p>
              </w:tc>
            </w:tr>
          </w:tbl>
          <w:p/>
        </w:tc>
      </w:tr>
    </w:tbl>
    <w:p>
      <w:pPr>
        <w:spacing w:after="2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QA Lead: Иванов И.И.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80"/>
              <w:jc w:val="right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Детальный отчёт: см. приложение →</w:t>
            </w:r>
          </w:p>
        </w:tc>
      </w:tr>
    </w:tbl>
    <w:sectPr>
      <w:pgSz w:h="15840" w:orient="portrait" w:w="12240"/>
      <w:pgMar w:top="720" w:right="720" w:bottom="720" w:left="720" w:header="708" w:footer="708" w:gutter="0"/>
      <w:pgNumTyp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lvlJc w:val="left"/>
      <w:lvlText w:val="●"/>
      <w:numFmt w:val="bullet"/>
      <w:pPr>
        <w:ind w:hanging="360" w:left="720"/>
      </w:pPr>
      <w:start w:val="1"/>
    </w:lvl>
    <w:lvl w:ilvl="1">
      <w:lvlJc w:val="left"/>
      <w:lvlText w:val="○"/>
      <w:numFmt w:val="bullet"/>
      <w:pPr>
        <w:ind w:hanging="360" w:left="1440"/>
      </w:pPr>
      <w:start w:val="1"/>
    </w:lvl>
    <w:lvl w:ilvl="2">
      <w:lvlJc w:val="left"/>
      <w:lvlText w:val="■"/>
      <w:numFmt w:val="bullet"/>
      <w:pPr>
        <w:ind w:hanging="360" w:left="2160"/>
      </w:pPr>
      <w:start w:val="1"/>
    </w:lvl>
    <w:lvl w:ilvl="3">
      <w:lvlJc w:val="left"/>
      <w:lvlText w:val="●"/>
      <w:numFmt w:val="bullet"/>
      <w:pPr>
        <w:ind w:hanging="360" w:left="2880"/>
      </w:pPr>
      <w:start w:val="1"/>
    </w:lvl>
    <w:lvl w:ilvl="4">
      <w:lvlJc w:val="left"/>
      <w:lvlText w:val="○"/>
      <w:numFmt w:val="bullet"/>
      <w:pPr>
        <w:ind w:hanging="360" w:left="3600"/>
      </w:pPr>
      <w:start w:val="1"/>
    </w:lvl>
    <w:lvl w:ilvl="5">
      <w:lvlJc w:val="left"/>
      <w:lvlText w:val="■"/>
      <w:numFmt w:val="bullet"/>
      <w:pPr>
        <w:ind w:hanging="360" w:left="4320"/>
      </w:pPr>
      <w:start w:val="1"/>
    </w:lvl>
    <w:lvl w:ilvl="6">
      <w:lvlJc w:val="left"/>
      <w:lvlText w:val="●"/>
      <w:numFmt w:val="bullet"/>
      <w:pPr>
        <w:ind w:hanging="360" w:left="5040"/>
      </w:pPr>
      <w:start w:val="1"/>
    </w:lvl>
    <w:lvl w:ilvl="7">
      <w:lvlJc w:val="left"/>
      <w:lvlText w:val="●"/>
      <w:numFmt w:val="bullet"/>
      <w:pPr>
        <w:ind w:hanging="360" w:left="5760"/>
      </w:pPr>
      <w:start w:val="1"/>
    </w:lvl>
    <w:lvl w:ilvl="8">
      <w:lvlJc w:val="left"/>
      <w:lvlText w:val="●"/>
      <w:numFmt w:val="bullet"/>
      <w:pPr>
        <w:ind w:hanging="360" w:left="6480"/>
      </w:pPr>
      <w:start w:val="1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0"/>
        <w:szCs w:val="20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2026-01-24T10:12:48.014Z</dcterms:created>
  <dcterms:modified xsi:type="dcterms:W3CDTF">2026-01-24T10:12:48.015Z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